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s4eadqmztrz4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NANOPROTECH Auto Moto Anticor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Auto Moto Anticor ochrání exponované autodíly před působením počasí a agresivní posypové soli či kyselosti. </w:t>
      </w:r>
      <w:r w:rsidDel="00000000" w:rsidR="00000000" w:rsidRPr="00000000">
        <w:rPr>
          <w:b w:val="1"/>
          <w:sz w:val="24"/>
          <w:szCs w:val="24"/>
          <w:rtl w:val="0"/>
        </w:rPr>
        <w:t xml:space="preserve">Nanesením roztoku</w:t>
      </w:r>
      <w:r w:rsidDel="00000000" w:rsidR="00000000" w:rsidRPr="00000000">
        <w:rPr>
          <w:sz w:val="24"/>
          <w:szCs w:val="24"/>
          <w:rtl w:val="0"/>
        </w:rPr>
        <w:t xml:space="preserve"> s nanočásticemi se prodlouží životnost čtyřkolek, aut či motorek a sníží </w:t>
      </w:r>
      <w:r w:rsidDel="00000000" w:rsidR="00000000" w:rsidRPr="00000000">
        <w:rPr>
          <w:b w:val="1"/>
          <w:sz w:val="24"/>
          <w:szCs w:val="24"/>
          <w:rtl w:val="0"/>
        </w:rPr>
        <w:t xml:space="preserve">časté a nákladné návštěvy servisu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ajjwjhssjio7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Na co se NANOPROTECH Auto Moto Anticor používá?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a198d14u2ytg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Ochrání před korozí, posypovou solí a kyselostí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Po aplikaci vytvoří nanočástice na součástkách ochranný film, vytěsní vodu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 až na 1 rok zabrání přístupu vodě, soli i kyselosti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Zakonzervovaný podvozek nebo výfuk bez problémů vydrží celou zimní sezónu.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yv6zoh5adue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Usnadní odstranění rzi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Souvislá vrstva nanočástic rozruší vazby mezi kovovým povrchem a rzí. Díky tomu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odstraníte korozi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znečištění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obyčejným hadrem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nebo kartáčem.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prbin2klka08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Uvolní zatuhlé mechanismy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Po aplikaci zanesou nanočástice mazivo pod hlavice zatuhlých šroubů 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pomohou je uvolnit bez námahy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Ochrání před zamrznutím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Roztok Nanoprotech Auto Moto Anticor snižuje tření i při teplotách hluboko pod nulou. Po aplikaci spreje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součástky nezamrznou a zůstanou 100% pohyblivé</w:t>
      </w:r>
      <w:r w:rsidDel="00000000" w:rsidR="00000000" w:rsidRPr="00000000">
        <w:rPr>
          <w:sz w:val="24"/>
          <w:szCs w:val="24"/>
          <w:rtl w:val="0"/>
        </w:rPr>
        <w:t xml:space="preserve"> i v zimním období.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Jak NANOPROTECH Auto Moto Anticor funguje?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Základem našich přípravků jsou nanočástice odpuzující vodu. Díky nosnému médiu na bázi oleje proniknou částice korozí, rozprostřou se po kovovém povrchu součástek a přilnou k nim. Vytěsní vlhkost a vytvoří bariéru, přes kterou další molekuly vody už neprojdou.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Další vlastností jsou mazací nanočástice, které se dostávají do struktury materiálů mechanických součástek, kde vytvoří neviditelný film, který extrémně snižuje tření a snižuje tak opotřebení materiálu.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Nanočástice ve spreji ochrání a promažou: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zámky dveří, kufru a kapoty,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mechanismy závěsných a tažných zařízení,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panty, kloubové spoje a čepy,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šrouby a matice,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gumová těsnění dveří.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Auto Moto Anticor používejte jen s ochrannými rukavicemi a v dobře větraných prostorách. Před použitím sprej důkladně protřepejte.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na určený povrch souvislou vrstvou ze vzdálenosti 20 až 30 cm, nebo přímo na určené místo.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Po nanesení vyčkejte 15 minut a přebytečný roztok setřete.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m6vuorh4zuxp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Zachování antikorozních a mazacích vlastností až po dobu 1 roku, odolnost vůči teplotám od -80 °C do +160 °C, spotřeba: cca 50 ml na 1 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, obsah balení: 75, 150 nebo 300 ml.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6xb3qbw5et7e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Směs minerálních olejů, propan-butan, dezodorizovaný parafín, směs cyklických uhlovodíků, antikorozní přísady, antioxidanty, patentovaná přísada NANOPROTECH.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